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DFB4" w14:textId="16FF4AE0" w:rsidR="00316CB4" w:rsidRPr="008555F6" w:rsidRDefault="00BD03A6">
      <w:pPr>
        <w:pStyle w:val="Standard"/>
        <w:rPr>
          <w:rFonts w:hint="eastAsia"/>
          <w:b/>
          <w:bCs/>
          <w:color w:val="2E74B5" w:themeColor="accent1" w:themeShade="BF"/>
          <w:sz w:val="64"/>
          <w:szCs w:val="64"/>
        </w:rPr>
      </w:pPr>
      <w:r w:rsidRPr="008555F6">
        <w:rPr>
          <w:rFonts w:hint="eastAsia"/>
          <w:b/>
          <w:bCs/>
          <w:color w:val="2E74B5" w:themeColor="accent1" w:themeShade="BF"/>
          <w:sz w:val="64"/>
          <w:szCs w:val="64"/>
        </w:rPr>
        <w:t>Tvättstugor</w:t>
      </w:r>
      <w:r w:rsidR="00975381" w:rsidRPr="008555F6">
        <w:rPr>
          <w:b/>
          <w:bCs/>
          <w:color w:val="2E74B5" w:themeColor="accent1" w:themeShade="BF"/>
          <w:sz w:val="64"/>
          <w:szCs w:val="64"/>
        </w:rPr>
        <w:t xml:space="preserve"> </w:t>
      </w:r>
    </w:p>
    <w:p w14:paraId="24F8F866" w14:textId="77777777" w:rsidR="00BD03A6" w:rsidRPr="008555F6" w:rsidRDefault="00BD03A6" w:rsidP="00BD03A6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</w:p>
    <w:p w14:paraId="7E5E2C34" w14:textId="198C31E0" w:rsidR="00BD03A6" w:rsidRPr="008555F6" w:rsidRDefault="00BD03A6" w:rsidP="00BD03A6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  <w:r w:rsidRPr="008555F6">
        <w:rPr>
          <w:rFonts w:hint="eastAsia"/>
          <w:bCs/>
          <w:color w:val="2E74B5" w:themeColor="accent1" w:themeShade="BF"/>
          <w:sz w:val="28"/>
          <w:szCs w:val="28"/>
        </w:rPr>
        <w:t>Det finns två tvättstugor; i källaren i A-ingången</w:t>
      </w:r>
      <w:r w:rsidR="007B5FAF" w:rsidRPr="008555F6">
        <w:rPr>
          <w:bCs/>
          <w:color w:val="2E74B5" w:themeColor="accent1" w:themeShade="BF"/>
          <w:sz w:val="28"/>
          <w:szCs w:val="28"/>
        </w:rPr>
        <w:t xml:space="preserve"> (tvättmaskin + torkrum)</w:t>
      </w:r>
      <w:r w:rsidRPr="008555F6">
        <w:rPr>
          <w:rFonts w:hint="eastAsia"/>
          <w:bCs/>
          <w:color w:val="2E74B5" w:themeColor="accent1" w:themeShade="BF"/>
          <w:sz w:val="28"/>
          <w:szCs w:val="28"/>
        </w:rPr>
        <w:t xml:space="preserve"> och bredvid loungen i C ingången</w:t>
      </w:r>
      <w:r w:rsidR="007B5FAF" w:rsidRPr="008555F6">
        <w:rPr>
          <w:bCs/>
          <w:color w:val="2E74B5" w:themeColor="accent1" w:themeShade="BF"/>
          <w:sz w:val="28"/>
          <w:szCs w:val="28"/>
        </w:rPr>
        <w:t xml:space="preserve"> (tvättmaskin + torktumlare)</w:t>
      </w:r>
      <w:r w:rsidRPr="008555F6">
        <w:rPr>
          <w:rFonts w:hint="eastAsia"/>
          <w:bCs/>
          <w:color w:val="2E74B5" w:themeColor="accent1" w:themeShade="BF"/>
          <w:sz w:val="28"/>
          <w:szCs w:val="28"/>
        </w:rPr>
        <w:t>.</w:t>
      </w:r>
      <w:r w:rsidR="00F02D0C" w:rsidRPr="008555F6">
        <w:rPr>
          <w:bCs/>
          <w:color w:val="2E74B5" w:themeColor="accent1" w:themeShade="BF"/>
          <w:sz w:val="28"/>
          <w:szCs w:val="28"/>
        </w:rPr>
        <w:t xml:space="preserve"> </w:t>
      </w:r>
    </w:p>
    <w:p w14:paraId="4C4A950E" w14:textId="77777777" w:rsidR="00F02D0C" w:rsidRPr="008555F6" w:rsidRDefault="00F02D0C" w:rsidP="00BD03A6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</w:p>
    <w:p w14:paraId="7DD2CE35" w14:textId="45032E04" w:rsidR="00BD03A6" w:rsidRPr="008555F6" w:rsidRDefault="00BD03A6" w:rsidP="00BD03A6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  <w:r w:rsidRPr="008555F6">
        <w:rPr>
          <w:rFonts w:hint="eastAsia"/>
          <w:bCs/>
          <w:color w:val="2E74B5" w:themeColor="accent1" w:themeShade="BF"/>
          <w:sz w:val="28"/>
          <w:szCs w:val="28"/>
        </w:rPr>
        <w:t xml:space="preserve">Det finns tre bokningsbara pass </w:t>
      </w:r>
      <w:r w:rsidR="007C0DD4" w:rsidRPr="008555F6">
        <w:rPr>
          <w:bCs/>
          <w:color w:val="2E74B5" w:themeColor="accent1" w:themeShade="BF"/>
          <w:sz w:val="28"/>
          <w:szCs w:val="28"/>
        </w:rPr>
        <w:t>per tvättstuga</w:t>
      </w:r>
      <w:r w:rsidR="007C0DD4" w:rsidRPr="008555F6">
        <w:rPr>
          <w:rFonts w:hint="eastAsia"/>
          <w:bCs/>
          <w:color w:val="2E74B5" w:themeColor="accent1" w:themeShade="BF"/>
          <w:sz w:val="28"/>
          <w:szCs w:val="28"/>
        </w:rPr>
        <w:t xml:space="preserve"> </w:t>
      </w:r>
      <w:r w:rsidRPr="008555F6">
        <w:rPr>
          <w:rFonts w:hint="eastAsia"/>
          <w:bCs/>
          <w:color w:val="2E74B5" w:themeColor="accent1" w:themeShade="BF"/>
          <w:sz w:val="28"/>
          <w:szCs w:val="28"/>
        </w:rPr>
        <w:t>per dag; 8-12, 12-16 samt 16-20. Övriga tider får tvättstugorna inte användas</w:t>
      </w:r>
      <w:r w:rsidR="00202894" w:rsidRPr="008555F6">
        <w:rPr>
          <w:bCs/>
          <w:color w:val="2E74B5" w:themeColor="accent1" w:themeShade="BF"/>
          <w:sz w:val="28"/>
          <w:szCs w:val="28"/>
        </w:rPr>
        <w:t>.</w:t>
      </w:r>
    </w:p>
    <w:p w14:paraId="1294C26A" w14:textId="77777777" w:rsidR="00212EFA" w:rsidRPr="008555F6" w:rsidRDefault="00212EFA" w:rsidP="00BD03A6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</w:p>
    <w:p w14:paraId="229A1335" w14:textId="47D53BD7" w:rsidR="00212EFA" w:rsidRPr="008555F6" w:rsidRDefault="00F02D0C" w:rsidP="00B03F4E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  <w:r w:rsidRPr="008555F6">
        <w:rPr>
          <w:bCs/>
          <w:color w:val="2E74B5" w:themeColor="accent1" w:themeShade="BF"/>
          <w:sz w:val="28"/>
          <w:szCs w:val="28"/>
        </w:rPr>
        <w:t>Bokning sker genom att s</w:t>
      </w:r>
      <w:r w:rsidR="00B03F4E" w:rsidRPr="008555F6">
        <w:rPr>
          <w:rFonts w:hint="eastAsia"/>
          <w:bCs/>
          <w:color w:val="2E74B5" w:themeColor="accent1" w:themeShade="BF"/>
          <w:sz w:val="28"/>
          <w:szCs w:val="28"/>
        </w:rPr>
        <w:t>kriv</w:t>
      </w:r>
      <w:r w:rsidRPr="008555F6">
        <w:rPr>
          <w:bCs/>
          <w:color w:val="2E74B5" w:themeColor="accent1" w:themeShade="BF"/>
          <w:sz w:val="28"/>
          <w:szCs w:val="28"/>
        </w:rPr>
        <w:t>a</w:t>
      </w:r>
      <w:r w:rsidR="00B03F4E" w:rsidRPr="008555F6">
        <w:rPr>
          <w:rFonts w:hint="eastAsia"/>
          <w:bCs/>
          <w:color w:val="2E74B5" w:themeColor="accent1" w:themeShade="BF"/>
          <w:sz w:val="28"/>
          <w:szCs w:val="28"/>
        </w:rPr>
        <w:t xml:space="preserve"> lägenhetsnummer</w:t>
      </w:r>
      <w:r w:rsidR="00B03F4E" w:rsidRPr="008555F6">
        <w:rPr>
          <w:bCs/>
          <w:color w:val="2E74B5" w:themeColor="accent1" w:themeShade="BF"/>
          <w:sz w:val="28"/>
          <w:szCs w:val="28"/>
        </w:rPr>
        <w:t xml:space="preserve"> (finns på skylt utanför </w:t>
      </w:r>
      <w:proofErr w:type="spellStart"/>
      <w:r w:rsidR="00B03F4E" w:rsidRPr="008555F6">
        <w:rPr>
          <w:bCs/>
          <w:color w:val="2E74B5" w:themeColor="accent1" w:themeShade="BF"/>
          <w:sz w:val="28"/>
          <w:szCs w:val="28"/>
        </w:rPr>
        <w:t>entredörr</w:t>
      </w:r>
      <w:proofErr w:type="spellEnd"/>
      <w:r w:rsidR="00B03F4E" w:rsidRPr="008555F6">
        <w:rPr>
          <w:bCs/>
          <w:color w:val="2E74B5" w:themeColor="accent1" w:themeShade="BF"/>
          <w:sz w:val="28"/>
          <w:szCs w:val="28"/>
        </w:rPr>
        <w:t xml:space="preserve"> till varje lägenhet)</w:t>
      </w:r>
      <w:r w:rsidR="00B03F4E" w:rsidRPr="008555F6">
        <w:rPr>
          <w:rFonts w:hint="eastAsia"/>
          <w:bCs/>
          <w:color w:val="2E74B5" w:themeColor="accent1" w:themeShade="BF"/>
          <w:sz w:val="28"/>
          <w:szCs w:val="28"/>
        </w:rPr>
        <w:t xml:space="preserve"> på bokningsschemat.</w:t>
      </w:r>
      <w:r w:rsidR="00B03F4E" w:rsidRPr="008555F6">
        <w:rPr>
          <w:bCs/>
          <w:color w:val="2E74B5" w:themeColor="accent1" w:themeShade="BF"/>
          <w:sz w:val="28"/>
          <w:szCs w:val="28"/>
        </w:rPr>
        <w:t xml:space="preserve"> </w:t>
      </w:r>
    </w:p>
    <w:p w14:paraId="56B3DFEB" w14:textId="77777777" w:rsidR="00212EFA" w:rsidRPr="008555F6" w:rsidRDefault="00212EFA" w:rsidP="00B03F4E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</w:p>
    <w:p w14:paraId="411277A5" w14:textId="6CC7BAF6" w:rsidR="00316CB4" w:rsidRPr="008555F6" w:rsidRDefault="00F42846" w:rsidP="008555F6">
      <w:pPr>
        <w:pStyle w:val="Standard"/>
        <w:numPr>
          <w:ilvl w:val="0"/>
          <w:numId w:val="5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rFonts w:hint="eastAsia"/>
          <w:color w:val="2E74B5" w:themeColor="accent1" w:themeShade="BF"/>
          <w:sz w:val="28"/>
          <w:szCs w:val="28"/>
        </w:rPr>
        <w:t>M</w:t>
      </w:r>
      <w:r w:rsidR="00A93234" w:rsidRPr="008555F6">
        <w:rPr>
          <w:rFonts w:hint="eastAsia"/>
          <w:color w:val="2E74B5" w:themeColor="accent1" w:themeShade="BF"/>
          <w:sz w:val="28"/>
          <w:szCs w:val="28"/>
        </w:rPr>
        <w:t>ax 2 tider</w:t>
      </w:r>
      <w:r w:rsidR="00212EFA" w:rsidRPr="008555F6">
        <w:rPr>
          <w:rFonts w:hint="eastAsia"/>
          <w:color w:val="2E74B5" w:themeColor="accent1" w:themeShade="BF"/>
          <w:sz w:val="28"/>
          <w:szCs w:val="28"/>
        </w:rPr>
        <w:t xml:space="preserve"> får bokas per </w:t>
      </w:r>
      <w:r w:rsidR="00A93234" w:rsidRPr="008555F6">
        <w:rPr>
          <w:rFonts w:hint="eastAsia"/>
          <w:color w:val="2E74B5" w:themeColor="accent1" w:themeShade="BF"/>
          <w:sz w:val="28"/>
          <w:szCs w:val="28"/>
        </w:rPr>
        <w:t>l</w:t>
      </w:r>
      <w:r w:rsidR="00212EFA" w:rsidRPr="008555F6">
        <w:rPr>
          <w:rFonts w:hint="eastAsia"/>
          <w:color w:val="2E74B5" w:themeColor="accent1" w:themeShade="BF"/>
          <w:sz w:val="28"/>
          <w:szCs w:val="28"/>
        </w:rPr>
        <w:t>ägenhet</w:t>
      </w:r>
      <w:r w:rsidRPr="008555F6">
        <w:rPr>
          <w:rFonts w:hint="eastAsia"/>
          <w:color w:val="2E74B5" w:themeColor="accent1" w:themeShade="BF"/>
          <w:sz w:val="28"/>
          <w:szCs w:val="28"/>
        </w:rPr>
        <w:t xml:space="preserve"> per</w:t>
      </w:r>
      <w:r w:rsidR="00212EFA" w:rsidRPr="008555F6">
        <w:rPr>
          <w:rFonts w:hint="eastAsia"/>
          <w:color w:val="2E74B5" w:themeColor="accent1" w:themeShade="BF"/>
          <w:sz w:val="28"/>
          <w:szCs w:val="28"/>
        </w:rPr>
        <w:t xml:space="preserve"> </w:t>
      </w:r>
      <w:r w:rsidR="00A93234" w:rsidRPr="008555F6">
        <w:rPr>
          <w:rFonts w:hint="eastAsia"/>
          <w:color w:val="2E74B5" w:themeColor="accent1" w:themeShade="BF"/>
          <w:sz w:val="28"/>
          <w:szCs w:val="28"/>
        </w:rPr>
        <w:t>vecka.</w:t>
      </w:r>
    </w:p>
    <w:p w14:paraId="2A907083" w14:textId="57611F08" w:rsidR="00212EFA" w:rsidRPr="008555F6" w:rsidRDefault="00212EFA" w:rsidP="008555F6">
      <w:pPr>
        <w:pStyle w:val="Standard"/>
        <w:numPr>
          <w:ilvl w:val="0"/>
          <w:numId w:val="5"/>
        </w:numPr>
        <w:rPr>
          <w:rFonts w:hint="eastAsia"/>
          <w:bCs/>
          <w:color w:val="2E74B5" w:themeColor="accent1" w:themeShade="BF"/>
          <w:sz w:val="28"/>
          <w:szCs w:val="28"/>
        </w:rPr>
      </w:pPr>
      <w:r w:rsidRPr="008555F6">
        <w:rPr>
          <w:bCs/>
          <w:color w:val="2E74B5" w:themeColor="accent1" w:themeShade="BF"/>
          <w:sz w:val="28"/>
          <w:szCs w:val="28"/>
        </w:rPr>
        <w:t>Bokat pass som inte tagits i bruk efter en timme anses förverkat och kan nyttjas av annan.</w:t>
      </w:r>
    </w:p>
    <w:p w14:paraId="1ABD2939" w14:textId="43DA769D" w:rsidR="00F967AD" w:rsidRPr="008555F6" w:rsidRDefault="009948B6" w:rsidP="008555F6">
      <w:pPr>
        <w:pStyle w:val="Standard"/>
        <w:numPr>
          <w:ilvl w:val="0"/>
          <w:numId w:val="5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color w:val="2E74B5" w:themeColor="accent1" w:themeShade="BF"/>
          <w:sz w:val="28"/>
          <w:szCs w:val="28"/>
        </w:rPr>
        <w:t>Tunga textilier som mattor och</w:t>
      </w:r>
      <w:r w:rsidR="00F967AD" w:rsidRPr="008555F6">
        <w:rPr>
          <w:color w:val="2E74B5" w:themeColor="accent1" w:themeShade="BF"/>
          <w:sz w:val="28"/>
          <w:szCs w:val="28"/>
        </w:rPr>
        <w:t xml:space="preserve"> madrasser får inte tvättas.</w:t>
      </w:r>
    </w:p>
    <w:p w14:paraId="005C5CD5" w14:textId="7DFD41BE" w:rsidR="00F967AD" w:rsidRPr="008555F6" w:rsidRDefault="00F967AD" w:rsidP="00F967AD">
      <w:pPr>
        <w:pStyle w:val="Standard"/>
        <w:numPr>
          <w:ilvl w:val="0"/>
          <w:numId w:val="5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color w:val="2E74B5" w:themeColor="accent1" w:themeShade="BF"/>
          <w:sz w:val="28"/>
          <w:szCs w:val="28"/>
        </w:rPr>
        <w:t>Instruktion för användning och rengöring av respektive maskin finns i tvättstugorna. Tänk bl.a. på:</w:t>
      </w:r>
    </w:p>
    <w:p w14:paraId="58FE3B53" w14:textId="530FACF0" w:rsidR="009948B6" w:rsidRPr="008555F6" w:rsidRDefault="00F967AD" w:rsidP="008555F6">
      <w:pPr>
        <w:pStyle w:val="Standard"/>
        <w:numPr>
          <w:ilvl w:val="1"/>
          <w:numId w:val="5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color w:val="2E74B5" w:themeColor="accent1" w:themeShade="BF"/>
          <w:sz w:val="28"/>
          <w:szCs w:val="28"/>
        </w:rPr>
        <w:t xml:space="preserve">att i möjligaste mån köra </w:t>
      </w:r>
      <w:r w:rsidR="009948B6" w:rsidRPr="008555F6">
        <w:rPr>
          <w:color w:val="2E74B5" w:themeColor="accent1" w:themeShade="BF"/>
          <w:sz w:val="28"/>
          <w:szCs w:val="28"/>
        </w:rPr>
        <w:t xml:space="preserve">energisparande </w:t>
      </w:r>
      <w:r w:rsidR="009948B6" w:rsidRPr="008555F6">
        <w:rPr>
          <w:color w:val="2E74B5" w:themeColor="accent1" w:themeShade="BF"/>
          <w:sz w:val="28"/>
          <w:szCs w:val="28"/>
          <w:u w:val="single"/>
        </w:rPr>
        <w:t>snabb</w:t>
      </w:r>
      <w:r w:rsidRPr="008555F6">
        <w:rPr>
          <w:color w:val="2E74B5" w:themeColor="accent1" w:themeShade="BF"/>
          <w:sz w:val="28"/>
          <w:szCs w:val="28"/>
          <w:u w:val="single"/>
        </w:rPr>
        <w:t>tvättar</w:t>
      </w:r>
      <w:r w:rsidR="009948B6" w:rsidRPr="008555F6">
        <w:rPr>
          <w:color w:val="2E74B5" w:themeColor="accent1" w:themeShade="BF"/>
          <w:sz w:val="28"/>
          <w:szCs w:val="28"/>
          <w:u w:val="single"/>
        </w:rPr>
        <w:t xml:space="preserve"> </w:t>
      </w:r>
    </w:p>
    <w:p w14:paraId="43CBB824" w14:textId="1B6A4D67" w:rsidR="00F967AD" w:rsidRPr="008555F6" w:rsidRDefault="009948B6" w:rsidP="008555F6">
      <w:pPr>
        <w:pStyle w:val="Standard"/>
        <w:numPr>
          <w:ilvl w:val="1"/>
          <w:numId w:val="5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color w:val="2E74B5" w:themeColor="accent1" w:themeShade="BF"/>
          <w:sz w:val="28"/>
          <w:szCs w:val="28"/>
        </w:rPr>
        <w:t>a</w:t>
      </w:r>
      <w:r w:rsidR="00F967AD" w:rsidRPr="008555F6">
        <w:rPr>
          <w:color w:val="2E74B5" w:themeColor="accent1" w:themeShade="BF"/>
          <w:sz w:val="28"/>
          <w:szCs w:val="28"/>
        </w:rPr>
        <w:t>tt ladda tumlaren med rätt vikt textilier och tänka på hur lång tid den ska gå.</w:t>
      </w:r>
    </w:p>
    <w:p w14:paraId="4750A6C5" w14:textId="726633AA" w:rsidR="007B5FAF" w:rsidRPr="008555F6" w:rsidRDefault="0072213D" w:rsidP="008555F6">
      <w:pPr>
        <w:pStyle w:val="Standard"/>
        <w:numPr>
          <w:ilvl w:val="1"/>
          <w:numId w:val="5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color w:val="2E74B5" w:themeColor="accent1" w:themeShade="BF"/>
          <w:sz w:val="28"/>
          <w:szCs w:val="28"/>
        </w:rPr>
        <w:t>a</w:t>
      </w:r>
      <w:r w:rsidR="007B5FAF" w:rsidRPr="008555F6">
        <w:rPr>
          <w:color w:val="2E74B5" w:themeColor="accent1" w:themeShade="BF"/>
          <w:sz w:val="28"/>
          <w:szCs w:val="28"/>
        </w:rPr>
        <w:t>tt rengöra tumlarens filter och tömma kondensvattnet.</w:t>
      </w:r>
    </w:p>
    <w:p w14:paraId="462479AB" w14:textId="31185D69" w:rsidR="00F967AD" w:rsidRPr="008555F6" w:rsidRDefault="00F967AD" w:rsidP="008555F6">
      <w:pPr>
        <w:pStyle w:val="Standard"/>
        <w:rPr>
          <w:rFonts w:hint="eastAsia"/>
          <w:color w:val="2E74B5" w:themeColor="accent1" w:themeShade="BF"/>
          <w:sz w:val="28"/>
          <w:szCs w:val="28"/>
          <w:u w:val="single"/>
        </w:rPr>
      </w:pPr>
    </w:p>
    <w:p w14:paraId="0EC44CEE" w14:textId="246D71F3" w:rsidR="00F967AD" w:rsidRPr="008555F6" w:rsidRDefault="00F967AD" w:rsidP="008555F6">
      <w:pPr>
        <w:pStyle w:val="Standard"/>
        <w:rPr>
          <w:rFonts w:hint="eastAsia"/>
          <w:color w:val="2E74B5" w:themeColor="accent1" w:themeShade="BF"/>
          <w:sz w:val="28"/>
          <w:szCs w:val="28"/>
          <w:u w:val="single"/>
        </w:rPr>
      </w:pPr>
      <w:r w:rsidRPr="008555F6">
        <w:rPr>
          <w:color w:val="2E74B5" w:themeColor="accent1" w:themeShade="BF"/>
          <w:sz w:val="28"/>
          <w:szCs w:val="28"/>
          <w:u w:val="single"/>
        </w:rPr>
        <w:t>Efter avslutad tvätt</w:t>
      </w:r>
      <w:r w:rsidR="004301BD" w:rsidRPr="008555F6">
        <w:rPr>
          <w:color w:val="2E74B5" w:themeColor="accent1" w:themeShade="BF"/>
          <w:sz w:val="28"/>
          <w:szCs w:val="28"/>
          <w:u w:val="single"/>
        </w:rPr>
        <w:t xml:space="preserve"> ska</w:t>
      </w:r>
      <w:r w:rsidRPr="008555F6">
        <w:rPr>
          <w:color w:val="2E74B5" w:themeColor="accent1" w:themeShade="BF"/>
          <w:sz w:val="28"/>
          <w:szCs w:val="28"/>
          <w:u w:val="single"/>
        </w:rPr>
        <w:t>:</w:t>
      </w:r>
    </w:p>
    <w:p w14:paraId="3FFE0C94" w14:textId="77777777" w:rsidR="00855108" w:rsidRPr="008555F6" w:rsidRDefault="004301BD" w:rsidP="008555F6">
      <w:pPr>
        <w:pStyle w:val="Standard"/>
        <w:numPr>
          <w:ilvl w:val="0"/>
          <w:numId w:val="7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rFonts w:hint="eastAsia"/>
          <w:color w:val="2E74B5" w:themeColor="accent1" w:themeShade="BF"/>
          <w:sz w:val="28"/>
          <w:szCs w:val="28"/>
        </w:rPr>
        <w:t>huvudström och vatten stängas av för respektive maskin.</w:t>
      </w:r>
    </w:p>
    <w:p w14:paraId="27CBF2E4" w14:textId="77229AD0" w:rsidR="00855108" w:rsidRPr="008555F6" w:rsidRDefault="00F967AD" w:rsidP="008555F6">
      <w:pPr>
        <w:pStyle w:val="Standard"/>
        <w:numPr>
          <w:ilvl w:val="0"/>
          <w:numId w:val="7"/>
        </w:numPr>
        <w:rPr>
          <w:rFonts w:hint="eastAsia"/>
          <w:color w:val="2E74B5" w:themeColor="accent1" w:themeShade="BF"/>
          <w:sz w:val="28"/>
          <w:szCs w:val="28"/>
          <w:u w:val="single"/>
        </w:rPr>
      </w:pPr>
      <w:r w:rsidRPr="008555F6">
        <w:rPr>
          <w:rFonts w:hint="eastAsia"/>
          <w:color w:val="2E74B5" w:themeColor="accent1" w:themeShade="BF"/>
          <w:sz w:val="28"/>
          <w:szCs w:val="28"/>
        </w:rPr>
        <w:t>maskinerna rengöras enligt anvisningarna</w:t>
      </w:r>
      <w:r w:rsidR="00867E68" w:rsidRPr="008555F6">
        <w:rPr>
          <w:rFonts w:hint="eastAsia"/>
          <w:color w:val="2E74B5" w:themeColor="accent1" w:themeShade="BF"/>
          <w:sz w:val="28"/>
          <w:szCs w:val="28"/>
        </w:rPr>
        <w:t xml:space="preserve">. </w:t>
      </w:r>
    </w:p>
    <w:p w14:paraId="6E7D760A" w14:textId="68C99CAB" w:rsidR="00F967AD" w:rsidRPr="008555F6" w:rsidRDefault="00867E68" w:rsidP="008555F6">
      <w:pPr>
        <w:pStyle w:val="Standard"/>
        <w:numPr>
          <w:ilvl w:val="0"/>
          <w:numId w:val="7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color w:val="2E74B5" w:themeColor="accent1" w:themeShade="BF"/>
          <w:sz w:val="28"/>
          <w:szCs w:val="28"/>
        </w:rPr>
        <w:t>t</w:t>
      </w:r>
      <w:r w:rsidR="00F967AD" w:rsidRPr="008555F6">
        <w:rPr>
          <w:color w:val="2E74B5" w:themeColor="accent1" w:themeShade="BF"/>
          <w:sz w:val="28"/>
          <w:szCs w:val="28"/>
        </w:rPr>
        <w:t>omma tvätt</w:t>
      </w:r>
      <w:r w:rsidR="00F21708">
        <w:rPr>
          <w:color w:val="2E74B5" w:themeColor="accent1" w:themeShade="BF"/>
          <w:sz w:val="28"/>
          <w:szCs w:val="28"/>
        </w:rPr>
        <w:t>medels</w:t>
      </w:r>
      <w:r w:rsidR="00F967AD" w:rsidRPr="008555F6">
        <w:rPr>
          <w:color w:val="2E74B5" w:themeColor="accent1" w:themeShade="BF"/>
          <w:sz w:val="28"/>
          <w:szCs w:val="28"/>
        </w:rPr>
        <w:t>paket och annat skräp tas med för att kastas i lägenhetens avfall.</w:t>
      </w:r>
      <w:r w:rsidRPr="008555F6">
        <w:rPr>
          <w:color w:val="2E74B5" w:themeColor="accent1" w:themeShade="BF"/>
          <w:sz w:val="28"/>
          <w:szCs w:val="28"/>
        </w:rPr>
        <w:t xml:space="preserve"> Befintlig soppåse ä</w:t>
      </w:r>
      <w:r w:rsidR="0072213D" w:rsidRPr="008555F6">
        <w:rPr>
          <w:color w:val="2E74B5" w:themeColor="accent1" w:themeShade="BF"/>
          <w:sz w:val="28"/>
          <w:szCs w:val="28"/>
        </w:rPr>
        <w:t>r till för ludd från filterrengö</w:t>
      </w:r>
      <w:r w:rsidRPr="008555F6">
        <w:rPr>
          <w:color w:val="2E74B5" w:themeColor="accent1" w:themeShade="BF"/>
          <w:sz w:val="28"/>
          <w:szCs w:val="28"/>
        </w:rPr>
        <w:t>ring.</w:t>
      </w:r>
    </w:p>
    <w:p w14:paraId="5E2643C2" w14:textId="0C86A3DB" w:rsidR="00F967AD" w:rsidRPr="008555F6" w:rsidRDefault="00867E68" w:rsidP="00F967AD">
      <w:pPr>
        <w:pStyle w:val="Standard"/>
        <w:numPr>
          <w:ilvl w:val="0"/>
          <w:numId w:val="4"/>
        </w:numPr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color w:val="2E74B5" w:themeColor="accent1" w:themeShade="BF"/>
          <w:sz w:val="28"/>
          <w:szCs w:val="28"/>
        </w:rPr>
        <w:t>m</w:t>
      </w:r>
      <w:r w:rsidR="00F967AD" w:rsidRPr="008555F6">
        <w:rPr>
          <w:color w:val="2E74B5" w:themeColor="accent1" w:themeShade="BF"/>
          <w:sz w:val="28"/>
          <w:szCs w:val="28"/>
        </w:rPr>
        <w:t xml:space="preserve">askiner och golv </w:t>
      </w:r>
      <w:r w:rsidRPr="008555F6">
        <w:rPr>
          <w:color w:val="2E74B5" w:themeColor="accent1" w:themeShade="BF"/>
          <w:sz w:val="28"/>
          <w:szCs w:val="28"/>
        </w:rPr>
        <w:t>rentorkas</w:t>
      </w:r>
    </w:p>
    <w:p w14:paraId="2FAB3073" w14:textId="4045BC8A" w:rsidR="00316CB4" w:rsidRPr="008555F6" w:rsidRDefault="00A93234" w:rsidP="008555F6">
      <w:pPr>
        <w:pStyle w:val="Standard"/>
        <w:rPr>
          <w:rFonts w:hint="eastAsia"/>
          <w:color w:val="2E74B5" w:themeColor="accent1" w:themeShade="BF"/>
          <w:sz w:val="28"/>
          <w:szCs w:val="28"/>
        </w:rPr>
      </w:pPr>
      <w:r w:rsidRPr="008555F6">
        <w:rPr>
          <w:rFonts w:hint="eastAsia"/>
          <w:color w:val="2E74B5" w:themeColor="accent1" w:themeShade="BF"/>
          <w:sz w:val="28"/>
          <w:szCs w:val="28"/>
        </w:rPr>
        <w:t xml:space="preserve">      </w:t>
      </w:r>
    </w:p>
    <w:p w14:paraId="556E71AF" w14:textId="69627B8A" w:rsidR="00316CB4" w:rsidRPr="008555F6" w:rsidRDefault="007C5566">
      <w:pPr>
        <w:pStyle w:val="Standard"/>
        <w:rPr>
          <w:rFonts w:hint="eastAsia"/>
          <w:color w:val="2E74B5" w:themeColor="accent1" w:themeShade="BF"/>
          <w:sz w:val="44"/>
          <w:szCs w:val="44"/>
        </w:rPr>
      </w:pPr>
      <w:r w:rsidRPr="008555F6">
        <w:rPr>
          <w:rFonts w:hint="eastAsia"/>
          <w:noProof/>
          <w:color w:val="2E74B5" w:themeColor="accent1" w:themeShade="BF"/>
          <w:sz w:val="44"/>
          <w:szCs w:val="44"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791C0EED" wp14:editId="18F569A3">
            <wp:simplePos x="0" y="0"/>
            <wp:positionH relativeFrom="margin">
              <wp:posOffset>4141470</wp:posOffset>
            </wp:positionH>
            <wp:positionV relativeFrom="paragraph">
              <wp:posOffset>160020</wp:posOffset>
            </wp:positionV>
            <wp:extent cx="1623060" cy="2049780"/>
            <wp:effectExtent l="0" t="0" r="0" b="7620"/>
            <wp:wrapSquare wrapText="bothSides"/>
            <wp:docPr id="2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234" w:rsidRPr="008555F6">
        <w:rPr>
          <w:rFonts w:hint="eastAsia"/>
          <w:noProof/>
          <w:color w:val="2E74B5" w:themeColor="accent1" w:themeShade="BF"/>
          <w:sz w:val="44"/>
          <w:szCs w:val="44"/>
          <w:lang w:eastAsia="sv-SE" w:bidi="ar-SA"/>
        </w:rPr>
        <w:drawing>
          <wp:anchor distT="0" distB="0" distL="114300" distR="114300" simplePos="0" relativeHeight="251658240" behindDoc="0" locked="0" layoutInCell="1" allowOverlap="1" wp14:anchorId="19394373" wp14:editId="116E1FEB">
            <wp:simplePos x="0" y="0"/>
            <wp:positionH relativeFrom="column">
              <wp:posOffset>1207770</wp:posOffset>
            </wp:positionH>
            <wp:positionV relativeFrom="paragraph">
              <wp:posOffset>158750</wp:posOffset>
            </wp:positionV>
            <wp:extent cx="1612900" cy="1974215"/>
            <wp:effectExtent l="0" t="0" r="6350" b="6985"/>
            <wp:wrapSquare wrapText="bothSides"/>
            <wp:docPr id="1" name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C327A" w14:textId="77777777" w:rsidR="00316CB4" w:rsidRPr="008555F6" w:rsidRDefault="00316CB4">
      <w:pPr>
        <w:pStyle w:val="Standard"/>
        <w:rPr>
          <w:rFonts w:hint="eastAsia"/>
          <w:color w:val="2E74B5" w:themeColor="accent1" w:themeShade="BF"/>
          <w:sz w:val="44"/>
          <w:szCs w:val="44"/>
        </w:rPr>
      </w:pPr>
    </w:p>
    <w:p w14:paraId="33F91503" w14:textId="77777777" w:rsidR="00316CB4" w:rsidRPr="008555F6" w:rsidRDefault="00316CB4">
      <w:pPr>
        <w:pStyle w:val="Standard"/>
        <w:rPr>
          <w:rFonts w:hint="eastAsia"/>
          <w:color w:val="2E74B5" w:themeColor="accent1" w:themeShade="BF"/>
          <w:sz w:val="44"/>
          <w:szCs w:val="44"/>
        </w:rPr>
      </w:pPr>
    </w:p>
    <w:p w14:paraId="75A7F1BF" w14:textId="77777777" w:rsidR="00316CB4" w:rsidRPr="008555F6" w:rsidRDefault="00316CB4">
      <w:pPr>
        <w:pStyle w:val="Standard"/>
        <w:rPr>
          <w:rFonts w:hint="eastAsia"/>
          <w:b/>
          <w:bCs/>
          <w:color w:val="2E74B5" w:themeColor="accent1" w:themeShade="BF"/>
          <w:sz w:val="32"/>
          <w:szCs w:val="32"/>
          <w:u w:val="single"/>
        </w:rPr>
      </w:pPr>
    </w:p>
    <w:p w14:paraId="46F22E89" w14:textId="77777777" w:rsidR="00316CB4" w:rsidRPr="008555F6" w:rsidRDefault="00316CB4">
      <w:pPr>
        <w:pStyle w:val="Standard"/>
        <w:rPr>
          <w:rFonts w:hint="eastAsia"/>
          <w:b/>
          <w:bCs/>
          <w:color w:val="2E74B5" w:themeColor="accent1" w:themeShade="BF"/>
          <w:sz w:val="32"/>
          <w:szCs w:val="32"/>
          <w:u w:val="single"/>
        </w:rPr>
      </w:pPr>
    </w:p>
    <w:p w14:paraId="53F02B3D" w14:textId="77777777" w:rsidR="00316CB4" w:rsidRPr="008555F6" w:rsidRDefault="00316CB4">
      <w:pPr>
        <w:pStyle w:val="Standard"/>
        <w:rPr>
          <w:rFonts w:hint="eastAsia"/>
          <w:b/>
          <w:bCs/>
          <w:i/>
          <w:iCs/>
          <w:color w:val="2E74B5" w:themeColor="accent1" w:themeShade="BF"/>
          <w:sz w:val="32"/>
          <w:szCs w:val="32"/>
        </w:rPr>
      </w:pPr>
    </w:p>
    <w:p w14:paraId="3FB7AB76" w14:textId="77777777" w:rsidR="00316CB4" w:rsidRPr="008555F6" w:rsidRDefault="00316CB4">
      <w:pPr>
        <w:pStyle w:val="Standard"/>
        <w:rPr>
          <w:rFonts w:hint="eastAsia"/>
          <w:b/>
          <w:bCs/>
          <w:color w:val="2E74B5" w:themeColor="accent1" w:themeShade="BF"/>
          <w:sz w:val="48"/>
          <w:szCs w:val="48"/>
        </w:rPr>
      </w:pPr>
    </w:p>
    <w:p w14:paraId="36A83272" w14:textId="77777777" w:rsidR="00855108" w:rsidRPr="008555F6" w:rsidRDefault="00855108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</w:p>
    <w:p w14:paraId="4AC00BEA" w14:textId="77777777" w:rsidR="00855108" w:rsidRPr="008555F6" w:rsidRDefault="00855108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</w:p>
    <w:p w14:paraId="0439A1B7" w14:textId="1DBDE527" w:rsidR="00BD03A6" w:rsidRPr="008555F6" w:rsidRDefault="007C5566">
      <w:pPr>
        <w:pStyle w:val="Standard"/>
        <w:rPr>
          <w:rFonts w:hint="eastAsia"/>
          <w:bCs/>
          <w:color w:val="2E74B5" w:themeColor="accent1" w:themeShade="BF"/>
          <w:sz w:val="28"/>
          <w:szCs w:val="28"/>
        </w:rPr>
      </w:pPr>
      <w:r w:rsidRPr="008555F6">
        <w:rPr>
          <w:bCs/>
          <w:color w:val="2E74B5" w:themeColor="accent1" w:themeShade="BF"/>
          <w:sz w:val="28"/>
          <w:szCs w:val="28"/>
        </w:rPr>
        <w:t xml:space="preserve">                          A-huset</w:t>
      </w:r>
      <w:r w:rsidR="00855108" w:rsidRPr="008555F6">
        <w:rPr>
          <w:bCs/>
          <w:color w:val="2E74B5" w:themeColor="accent1" w:themeShade="BF"/>
          <w:sz w:val="28"/>
          <w:szCs w:val="28"/>
        </w:rPr>
        <w:t xml:space="preserve">                                          </w:t>
      </w:r>
      <w:r w:rsidRPr="008555F6">
        <w:rPr>
          <w:bCs/>
          <w:color w:val="2E74B5" w:themeColor="accent1" w:themeShade="BF"/>
          <w:sz w:val="28"/>
          <w:szCs w:val="28"/>
        </w:rPr>
        <w:t xml:space="preserve">           </w:t>
      </w:r>
      <w:r w:rsidR="00855108" w:rsidRPr="008555F6">
        <w:rPr>
          <w:bCs/>
          <w:color w:val="2E74B5" w:themeColor="accent1" w:themeShade="BF"/>
          <w:sz w:val="28"/>
          <w:szCs w:val="28"/>
        </w:rPr>
        <w:t xml:space="preserve"> C-huset</w:t>
      </w:r>
    </w:p>
    <w:sectPr w:rsidR="00BD03A6" w:rsidRPr="008555F6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2046" w14:textId="77777777" w:rsidR="00B52A52" w:rsidRDefault="00B52A52">
      <w:pPr>
        <w:rPr>
          <w:rFonts w:hint="eastAsia"/>
        </w:rPr>
      </w:pPr>
      <w:r>
        <w:separator/>
      </w:r>
    </w:p>
  </w:endnote>
  <w:endnote w:type="continuationSeparator" w:id="0">
    <w:p w14:paraId="089C57D8" w14:textId="77777777" w:rsidR="00B52A52" w:rsidRDefault="00B52A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6254" w14:textId="77777777" w:rsidR="00800B7F" w:rsidRDefault="00B52A52">
    <w:pPr>
      <w:pStyle w:val="Sidfo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EB90" w14:textId="77777777" w:rsidR="00B52A52" w:rsidRDefault="00B52A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13304A" w14:textId="77777777" w:rsidR="00B52A52" w:rsidRDefault="00B52A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DC3"/>
    <w:multiLevelType w:val="multilevel"/>
    <w:tmpl w:val="5C082CA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2EEE1748"/>
    <w:multiLevelType w:val="hybridMultilevel"/>
    <w:tmpl w:val="D03C213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017A"/>
    <w:multiLevelType w:val="hybridMultilevel"/>
    <w:tmpl w:val="C9704790"/>
    <w:lvl w:ilvl="0" w:tplc="3C12F064">
      <w:start w:val="1"/>
      <w:numFmt w:val="upperLetter"/>
      <w:lvlText w:val="%1-"/>
      <w:lvlJc w:val="left"/>
      <w:pPr>
        <w:ind w:left="3543" w:hanging="141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07" w:hanging="360"/>
      </w:pPr>
    </w:lvl>
    <w:lvl w:ilvl="2" w:tplc="041D001B" w:tentative="1">
      <w:start w:val="1"/>
      <w:numFmt w:val="lowerRoman"/>
      <w:lvlText w:val="%3."/>
      <w:lvlJc w:val="right"/>
      <w:pPr>
        <w:ind w:left="3927" w:hanging="180"/>
      </w:pPr>
    </w:lvl>
    <w:lvl w:ilvl="3" w:tplc="041D000F" w:tentative="1">
      <w:start w:val="1"/>
      <w:numFmt w:val="decimal"/>
      <w:lvlText w:val="%4."/>
      <w:lvlJc w:val="left"/>
      <w:pPr>
        <w:ind w:left="4647" w:hanging="360"/>
      </w:pPr>
    </w:lvl>
    <w:lvl w:ilvl="4" w:tplc="041D0019" w:tentative="1">
      <w:start w:val="1"/>
      <w:numFmt w:val="lowerLetter"/>
      <w:lvlText w:val="%5."/>
      <w:lvlJc w:val="left"/>
      <w:pPr>
        <w:ind w:left="5367" w:hanging="360"/>
      </w:pPr>
    </w:lvl>
    <w:lvl w:ilvl="5" w:tplc="041D001B" w:tentative="1">
      <w:start w:val="1"/>
      <w:numFmt w:val="lowerRoman"/>
      <w:lvlText w:val="%6."/>
      <w:lvlJc w:val="right"/>
      <w:pPr>
        <w:ind w:left="6087" w:hanging="180"/>
      </w:pPr>
    </w:lvl>
    <w:lvl w:ilvl="6" w:tplc="041D000F" w:tentative="1">
      <w:start w:val="1"/>
      <w:numFmt w:val="decimal"/>
      <w:lvlText w:val="%7."/>
      <w:lvlJc w:val="left"/>
      <w:pPr>
        <w:ind w:left="6807" w:hanging="360"/>
      </w:pPr>
    </w:lvl>
    <w:lvl w:ilvl="7" w:tplc="041D0019" w:tentative="1">
      <w:start w:val="1"/>
      <w:numFmt w:val="lowerLetter"/>
      <w:lvlText w:val="%8."/>
      <w:lvlJc w:val="left"/>
      <w:pPr>
        <w:ind w:left="7527" w:hanging="360"/>
      </w:pPr>
    </w:lvl>
    <w:lvl w:ilvl="8" w:tplc="041D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67A5944"/>
    <w:multiLevelType w:val="hybridMultilevel"/>
    <w:tmpl w:val="99B8A00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A13"/>
    <w:multiLevelType w:val="multilevel"/>
    <w:tmpl w:val="78D85214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769E50EA"/>
    <w:multiLevelType w:val="hybridMultilevel"/>
    <w:tmpl w:val="B4802EF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E63FD"/>
    <w:multiLevelType w:val="multilevel"/>
    <w:tmpl w:val="5F0243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7DF16BC1"/>
    <w:multiLevelType w:val="multilevel"/>
    <w:tmpl w:val="1E8652E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B4"/>
    <w:rsid w:val="00202894"/>
    <w:rsid w:val="00212EFA"/>
    <w:rsid w:val="00316CB4"/>
    <w:rsid w:val="00355CF1"/>
    <w:rsid w:val="00426C63"/>
    <w:rsid w:val="004301BD"/>
    <w:rsid w:val="0072213D"/>
    <w:rsid w:val="007B5FAF"/>
    <w:rsid w:val="007C0DD4"/>
    <w:rsid w:val="007C5566"/>
    <w:rsid w:val="008537C8"/>
    <w:rsid w:val="00855108"/>
    <w:rsid w:val="008555F6"/>
    <w:rsid w:val="00867E68"/>
    <w:rsid w:val="00975381"/>
    <w:rsid w:val="009948B6"/>
    <w:rsid w:val="00A93234"/>
    <w:rsid w:val="00B03F4E"/>
    <w:rsid w:val="00B52A52"/>
    <w:rsid w:val="00BD03A6"/>
    <w:rsid w:val="00BF32AE"/>
    <w:rsid w:val="00CB3A8C"/>
    <w:rsid w:val="00F02D0C"/>
    <w:rsid w:val="00F21708"/>
    <w:rsid w:val="00F42846"/>
    <w:rsid w:val="00F90D7A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8A09"/>
  <w15:docId w15:val="{F30F257F-36EF-43D5-8181-F668977F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3F4E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F4E"/>
    <w:rPr>
      <w:rFonts w:ascii="Segoe UI" w:hAnsi="Segoe UI" w:cs="Mangal"/>
      <w:sz w:val="18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28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42846"/>
    <w:rPr>
      <w:rFonts w:cs="Mangal"/>
      <w:sz w:val="20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42846"/>
    <w:rPr>
      <w:rFonts w:cs="Mangal"/>
      <w:sz w:val="20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28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2846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Struwe</dc:creator>
  <cp:lastModifiedBy>Kerstin Isaksson</cp:lastModifiedBy>
  <cp:revision>2</cp:revision>
  <cp:lastPrinted>2018-05-27T18:46:00Z</cp:lastPrinted>
  <dcterms:created xsi:type="dcterms:W3CDTF">2022-01-26T09:04:00Z</dcterms:created>
  <dcterms:modified xsi:type="dcterms:W3CDTF">2022-01-26T09:04:00Z</dcterms:modified>
</cp:coreProperties>
</file>